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AFB" w:rsidRDefault="00046AFB" w:rsidP="00046AFB">
      <w:pPr>
        <w:spacing w:after="0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НАПРАВЛЕНИЕ на ЭНМГ</w:t>
      </w:r>
    </w:p>
    <w:p w:rsidR="00046AFB" w:rsidRDefault="00046AFB" w:rsidP="00046AFB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(заполняется лечащим врачом)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81"/>
      </w:tblGrid>
      <w:tr w:rsidR="00046AFB" w:rsidTr="00046AFB">
        <w:tc>
          <w:tcPr>
            <w:tcW w:w="10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FB" w:rsidRDefault="00046AF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</w:p>
          <w:p w:rsidR="00046AFB" w:rsidRDefault="00046AFB">
            <w:pPr>
              <w:spacing w:after="0" w:line="240" w:lineRule="auto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ФИО пациента _________________________________, возраст ______________, рост ________________</w:t>
            </w:r>
          </w:p>
          <w:p w:rsidR="00046AFB" w:rsidRDefault="00046AFB">
            <w:pPr>
              <w:spacing w:after="0" w:line="240" w:lineRule="auto"/>
              <w:contextualSpacing/>
              <w:rPr>
                <w:b/>
                <w:color w:val="000000"/>
              </w:rPr>
            </w:pPr>
          </w:p>
          <w:p w:rsidR="00046AFB" w:rsidRDefault="00046AFB">
            <w:pPr>
              <w:spacing w:after="0" w:line="240" w:lineRule="auto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ФИО врача ______________________________, Учреждение_____________________________________</w:t>
            </w:r>
          </w:p>
          <w:p w:rsidR="00046AFB" w:rsidRDefault="00046AFB">
            <w:pPr>
              <w:spacing w:after="0" w:line="240" w:lineRule="auto"/>
              <w:contextualSpacing/>
              <w:rPr>
                <w:color w:val="000000"/>
              </w:rPr>
            </w:pPr>
          </w:p>
          <w:p w:rsidR="00046AFB" w:rsidRDefault="00046AFB">
            <w:pPr>
              <w:spacing w:after="0" w:line="240" w:lineRule="auto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  <w:u w:val="single"/>
              </w:rPr>
              <w:t>Направительный диагноз</w:t>
            </w:r>
            <w:r>
              <w:rPr>
                <w:b/>
                <w:color w:val="000000"/>
              </w:rPr>
              <w:t xml:space="preserve"> (выберете из списка):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92"/>
              <w:gridCol w:w="2126"/>
            </w:tblGrid>
            <w:tr w:rsidR="00046AFB">
              <w:tc>
                <w:tcPr>
                  <w:tcW w:w="7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6AFB" w:rsidRDefault="00046AFB">
                  <w:pPr>
                    <w:spacing w:after="0" w:line="240" w:lineRule="auto"/>
                    <w:contextualSpacing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Исключить заболевание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6AFB" w:rsidRDefault="00046AFB">
                  <w:pPr>
                    <w:spacing w:after="0" w:line="240" w:lineRule="auto"/>
                    <w:contextualSpacing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отметить</w:t>
                  </w:r>
                </w:p>
              </w:tc>
            </w:tr>
            <w:tr w:rsidR="00046AFB">
              <w:tc>
                <w:tcPr>
                  <w:tcW w:w="99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6AFB" w:rsidRDefault="00046AFB">
                  <w:pPr>
                    <w:spacing w:after="0" w:line="240" w:lineRule="auto"/>
                    <w:contextualSpacing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ПОРАЖЕНИЕ ДВИГАТЕЛЬНЫХ НЕЙРОНОВ</w:t>
                  </w:r>
                </w:p>
              </w:tc>
            </w:tr>
            <w:tr w:rsidR="00046AFB">
              <w:tc>
                <w:tcPr>
                  <w:tcW w:w="7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6AFB" w:rsidRDefault="00046AFB">
                  <w:pPr>
                    <w:spacing w:after="0" w:line="240" w:lineRule="auto"/>
                    <w:contextualSpacing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Боковой амиотрофический склероз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6AFB" w:rsidRDefault="00046AFB">
                  <w:pPr>
                    <w:spacing w:after="0" w:line="240" w:lineRule="auto"/>
                    <w:contextualSpacing/>
                    <w:rPr>
                      <w:color w:val="000000"/>
                    </w:rPr>
                  </w:pPr>
                </w:p>
              </w:tc>
            </w:tr>
            <w:tr w:rsidR="00046AFB">
              <w:tc>
                <w:tcPr>
                  <w:tcW w:w="7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6AFB" w:rsidRDefault="00046AFB">
                  <w:pPr>
                    <w:spacing w:after="0" w:line="240" w:lineRule="auto"/>
                    <w:contextualSpacing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Спинальная мышечная атрофия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6AFB" w:rsidRDefault="00046AFB">
                  <w:pPr>
                    <w:spacing w:after="0" w:line="240" w:lineRule="auto"/>
                    <w:contextualSpacing/>
                    <w:rPr>
                      <w:color w:val="000000"/>
                    </w:rPr>
                  </w:pPr>
                </w:p>
              </w:tc>
            </w:tr>
            <w:tr w:rsidR="00046AFB">
              <w:tc>
                <w:tcPr>
                  <w:tcW w:w="7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6AFB" w:rsidRDefault="00046AFB">
                  <w:pPr>
                    <w:spacing w:after="0" w:line="240" w:lineRule="auto"/>
                    <w:contextualSpacing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Миелопатия</w:t>
                  </w:r>
                  <w:proofErr w:type="spellEnd"/>
                  <w:r>
                    <w:rPr>
                      <w:color w:val="000000"/>
                    </w:rPr>
                    <w:t xml:space="preserve"> (указать уровень!)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6AFB" w:rsidRDefault="00046AFB">
                  <w:pPr>
                    <w:spacing w:after="0" w:line="240" w:lineRule="auto"/>
                    <w:contextualSpacing/>
                    <w:rPr>
                      <w:color w:val="000000"/>
                    </w:rPr>
                  </w:pPr>
                </w:p>
              </w:tc>
            </w:tr>
            <w:tr w:rsidR="00046AFB">
              <w:tc>
                <w:tcPr>
                  <w:tcW w:w="99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6AFB" w:rsidRDefault="00046AFB">
                  <w:pPr>
                    <w:spacing w:after="0" w:line="240" w:lineRule="auto"/>
                    <w:contextualSpacing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ПОРАЖЕНИЕ КОРЕШКОВ</w:t>
                  </w:r>
                </w:p>
              </w:tc>
            </w:tr>
            <w:tr w:rsidR="00046AFB">
              <w:tc>
                <w:tcPr>
                  <w:tcW w:w="7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6AFB" w:rsidRDefault="00046AFB">
                  <w:pPr>
                    <w:spacing w:after="0" w:line="240" w:lineRule="auto"/>
                    <w:contextualSpacing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color w:val="000000"/>
                    </w:rPr>
                    <w:t>Корешковое поражение на шейном уровне (указать корешок интереса!)</w:t>
                  </w:r>
                </w:p>
                <w:p w:rsidR="00046AFB" w:rsidRDefault="00046AFB">
                  <w:pPr>
                    <w:spacing w:after="0" w:line="240" w:lineRule="auto"/>
                    <w:contextualSpacing/>
                    <w:rPr>
                      <w:color w:val="00000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6AFB" w:rsidRDefault="00046AFB">
                  <w:pPr>
                    <w:spacing w:after="0" w:line="240" w:lineRule="auto"/>
                    <w:contextualSpacing/>
                    <w:rPr>
                      <w:color w:val="000000"/>
                    </w:rPr>
                  </w:pPr>
                </w:p>
              </w:tc>
            </w:tr>
            <w:tr w:rsidR="00046AFB">
              <w:tc>
                <w:tcPr>
                  <w:tcW w:w="7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6AFB" w:rsidRDefault="00046AFB">
                  <w:pPr>
                    <w:spacing w:after="0" w:line="240" w:lineRule="auto"/>
                    <w:contextualSpacing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color w:val="000000"/>
                    </w:rPr>
                    <w:t>Корешковое поражение на поясничном уровне (указать корешок интереса!)</w:t>
                  </w:r>
                </w:p>
                <w:p w:rsidR="00046AFB" w:rsidRDefault="00046AFB">
                  <w:pPr>
                    <w:spacing w:after="0" w:line="240" w:lineRule="auto"/>
                    <w:contextualSpacing/>
                    <w:rPr>
                      <w:color w:val="00000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6AFB" w:rsidRDefault="00046AFB">
                  <w:pPr>
                    <w:spacing w:after="0" w:line="240" w:lineRule="auto"/>
                    <w:contextualSpacing/>
                    <w:rPr>
                      <w:color w:val="000000"/>
                    </w:rPr>
                  </w:pPr>
                </w:p>
              </w:tc>
            </w:tr>
            <w:tr w:rsidR="00046AFB">
              <w:tc>
                <w:tcPr>
                  <w:tcW w:w="99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6AFB" w:rsidRDefault="00046AFB">
                  <w:pPr>
                    <w:spacing w:after="0" w:line="240" w:lineRule="auto"/>
                    <w:contextualSpacing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ПОРАЖЕНИЕ СПЛЕТЕНИЙ</w:t>
                  </w:r>
                </w:p>
              </w:tc>
            </w:tr>
            <w:tr w:rsidR="00046AFB">
              <w:tc>
                <w:tcPr>
                  <w:tcW w:w="7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6AFB" w:rsidRDefault="00046AFB">
                  <w:pPr>
                    <w:spacing w:after="0" w:line="240" w:lineRule="auto"/>
                    <w:contextualSpacing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Поражение плечевого сплетения </w:t>
                  </w:r>
                  <w:proofErr w:type="spellStart"/>
                  <w:r>
                    <w:rPr>
                      <w:color w:val="000000"/>
                    </w:rPr>
                    <w:t>Эрба-Дюшена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6AFB" w:rsidRDefault="00046AFB">
                  <w:pPr>
                    <w:spacing w:after="0" w:line="240" w:lineRule="auto"/>
                    <w:contextualSpacing/>
                    <w:rPr>
                      <w:color w:val="000000"/>
                    </w:rPr>
                  </w:pPr>
                </w:p>
              </w:tc>
            </w:tr>
            <w:tr w:rsidR="00046AFB">
              <w:tc>
                <w:tcPr>
                  <w:tcW w:w="7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6AFB" w:rsidRDefault="00046AFB">
                  <w:pPr>
                    <w:spacing w:after="0" w:line="240" w:lineRule="auto"/>
                    <w:contextualSpacing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Поражение плечевого сплетения </w:t>
                  </w:r>
                  <w:proofErr w:type="spellStart"/>
                  <w:r>
                    <w:rPr>
                      <w:color w:val="000000"/>
                    </w:rPr>
                    <w:t>Дежерина-Клюмпке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6AFB" w:rsidRDefault="00046AFB">
                  <w:pPr>
                    <w:spacing w:after="0" w:line="240" w:lineRule="auto"/>
                    <w:contextualSpacing/>
                    <w:rPr>
                      <w:color w:val="000000"/>
                    </w:rPr>
                  </w:pPr>
                </w:p>
              </w:tc>
            </w:tr>
            <w:tr w:rsidR="00046AFB">
              <w:tc>
                <w:tcPr>
                  <w:tcW w:w="7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6AFB" w:rsidRDefault="00046AFB">
                  <w:pPr>
                    <w:spacing w:after="0" w:line="240" w:lineRule="auto"/>
                    <w:contextualSpacing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Тотальное поражение плечевого сплетения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6AFB" w:rsidRDefault="00046AFB">
                  <w:pPr>
                    <w:spacing w:after="0" w:line="240" w:lineRule="auto"/>
                    <w:contextualSpacing/>
                    <w:rPr>
                      <w:color w:val="000000"/>
                    </w:rPr>
                  </w:pPr>
                </w:p>
              </w:tc>
            </w:tr>
            <w:tr w:rsidR="00046AFB">
              <w:tc>
                <w:tcPr>
                  <w:tcW w:w="7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6AFB" w:rsidRDefault="00046AFB">
                  <w:pPr>
                    <w:spacing w:after="0" w:line="240" w:lineRule="auto"/>
                    <w:contextualSpacing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Поражение пояснично-крестцового сплетения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6AFB" w:rsidRDefault="00046AFB">
                  <w:pPr>
                    <w:spacing w:after="0" w:line="240" w:lineRule="auto"/>
                    <w:contextualSpacing/>
                    <w:rPr>
                      <w:color w:val="000000"/>
                    </w:rPr>
                  </w:pPr>
                </w:p>
              </w:tc>
            </w:tr>
            <w:tr w:rsidR="00046AFB">
              <w:tc>
                <w:tcPr>
                  <w:tcW w:w="99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6AFB" w:rsidRDefault="00046AFB">
                  <w:pPr>
                    <w:spacing w:after="0" w:line="240" w:lineRule="auto"/>
                    <w:contextualSpacing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 xml:space="preserve">МНОЖЕСТВЕННОЕ ПОРАЖЕНИЕ ПЕРИФЕРИЧЕСКИХ НЕРВОВ </w:t>
                  </w:r>
                </w:p>
              </w:tc>
            </w:tr>
            <w:tr w:rsidR="00046AFB">
              <w:tc>
                <w:tcPr>
                  <w:tcW w:w="7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6AFB" w:rsidRDefault="00046AFB">
                  <w:pPr>
                    <w:spacing w:after="0" w:line="240" w:lineRule="auto"/>
                    <w:contextualSpacing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Полинейропатия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6AFB" w:rsidRDefault="00046AFB">
                  <w:pPr>
                    <w:spacing w:after="0" w:line="240" w:lineRule="auto"/>
                    <w:contextualSpacing/>
                    <w:rPr>
                      <w:color w:val="000000"/>
                    </w:rPr>
                  </w:pPr>
                </w:p>
              </w:tc>
            </w:tr>
            <w:tr w:rsidR="00046AFB">
              <w:tc>
                <w:tcPr>
                  <w:tcW w:w="7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6AFB" w:rsidRDefault="00046AFB">
                  <w:pPr>
                    <w:spacing w:after="0" w:line="240" w:lineRule="auto"/>
                    <w:contextualSpacing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Синдром </w:t>
                  </w:r>
                  <w:proofErr w:type="spellStart"/>
                  <w:r>
                    <w:rPr>
                      <w:color w:val="000000"/>
                    </w:rPr>
                    <w:t>Гийена-Барре</w:t>
                  </w:r>
                  <w:proofErr w:type="spellEnd"/>
                  <w:r>
                    <w:rPr>
                      <w:color w:val="000000"/>
                    </w:rPr>
                    <w:t xml:space="preserve"> (указать начало заболевания!)</w:t>
                  </w:r>
                </w:p>
                <w:p w:rsidR="00046AFB" w:rsidRDefault="00046AFB">
                  <w:pPr>
                    <w:spacing w:after="0" w:line="240" w:lineRule="auto"/>
                    <w:contextualSpacing/>
                    <w:rPr>
                      <w:color w:val="00000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6AFB" w:rsidRDefault="00046AFB">
                  <w:pPr>
                    <w:spacing w:after="0" w:line="240" w:lineRule="auto"/>
                    <w:contextualSpacing/>
                    <w:rPr>
                      <w:color w:val="000000"/>
                    </w:rPr>
                  </w:pPr>
                </w:p>
              </w:tc>
            </w:tr>
            <w:tr w:rsidR="00046AFB">
              <w:tc>
                <w:tcPr>
                  <w:tcW w:w="7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6AFB" w:rsidRDefault="00046AFB">
                  <w:pPr>
                    <w:spacing w:after="0" w:line="240" w:lineRule="auto"/>
                    <w:contextualSpacing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Мультифокальная моторная </w:t>
                  </w:r>
                  <w:proofErr w:type="spellStart"/>
                  <w:r>
                    <w:rPr>
                      <w:color w:val="000000"/>
                    </w:rPr>
                    <w:t>нейропатия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6AFB" w:rsidRDefault="00046AFB">
                  <w:pPr>
                    <w:spacing w:after="0" w:line="240" w:lineRule="auto"/>
                    <w:contextualSpacing/>
                    <w:rPr>
                      <w:color w:val="000000"/>
                    </w:rPr>
                  </w:pPr>
                </w:p>
              </w:tc>
            </w:tr>
            <w:tr w:rsidR="00046AFB">
              <w:tc>
                <w:tcPr>
                  <w:tcW w:w="99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6AFB" w:rsidRDefault="00046AFB">
                  <w:pPr>
                    <w:spacing w:after="0" w:line="240" w:lineRule="auto"/>
                    <w:contextualSpacing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МОНОНЕЙРОПАТИИ</w:t>
                  </w:r>
                </w:p>
              </w:tc>
            </w:tr>
            <w:tr w:rsidR="00046AFB">
              <w:tc>
                <w:tcPr>
                  <w:tcW w:w="7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6AFB" w:rsidRDefault="00046AFB">
                  <w:pPr>
                    <w:spacing w:after="0" w:line="240" w:lineRule="auto"/>
                    <w:contextualSpacing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Нейропатия</w:t>
                  </w:r>
                  <w:proofErr w:type="spellEnd"/>
                  <w:r>
                    <w:rPr>
                      <w:color w:val="000000"/>
                    </w:rPr>
                    <w:t xml:space="preserve"> лицевого нерва (справа/слева - подчеркнуть!)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6AFB" w:rsidRDefault="00046AFB">
                  <w:pPr>
                    <w:spacing w:after="0" w:line="240" w:lineRule="auto"/>
                    <w:contextualSpacing/>
                    <w:rPr>
                      <w:color w:val="000000"/>
                    </w:rPr>
                  </w:pPr>
                </w:p>
              </w:tc>
            </w:tr>
            <w:tr w:rsidR="00046AFB">
              <w:tc>
                <w:tcPr>
                  <w:tcW w:w="7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6AFB" w:rsidRDefault="00046AFB">
                  <w:pPr>
                    <w:spacing w:after="0" w:line="240" w:lineRule="auto"/>
                    <w:contextualSpacing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Нейропатия</w:t>
                  </w:r>
                  <w:proofErr w:type="spellEnd"/>
                  <w:r>
                    <w:rPr>
                      <w:color w:val="000000"/>
                    </w:rPr>
                    <w:t xml:space="preserve"> подмышечного нерва (справа/слева - подчеркнуть!)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6AFB" w:rsidRDefault="00046AFB">
                  <w:pPr>
                    <w:spacing w:after="0" w:line="240" w:lineRule="auto"/>
                    <w:contextualSpacing/>
                    <w:rPr>
                      <w:color w:val="000000"/>
                    </w:rPr>
                  </w:pPr>
                </w:p>
              </w:tc>
            </w:tr>
            <w:tr w:rsidR="00046AFB">
              <w:tc>
                <w:tcPr>
                  <w:tcW w:w="7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6AFB" w:rsidRDefault="00046AFB">
                  <w:pPr>
                    <w:spacing w:after="0" w:line="240" w:lineRule="auto"/>
                    <w:contextualSpacing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Нейропатия</w:t>
                  </w:r>
                  <w:proofErr w:type="spellEnd"/>
                  <w:r>
                    <w:rPr>
                      <w:color w:val="000000"/>
                    </w:rPr>
                    <w:t xml:space="preserve"> срединного нерва (справа/слева - подчеркнуть!)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6AFB" w:rsidRDefault="00046AFB">
                  <w:pPr>
                    <w:spacing w:after="0" w:line="240" w:lineRule="auto"/>
                    <w:contextualSpacing/>
                    <w:rPr>
                      <w:color w:val="000000"/>
                    </w:rPr>
                  </w:pPr>
                </w:p>
              </w:tc>
            </w:tr>
            <w:tr w:rsidR="00046AFB">
              <w:tc>
                <w:tcPr>
                  <w:tcW w:w="7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6AFB" w:rsidRDefault="00046AFB">
                  <w:pPr>
                    <w:spacing w:after="0" w:line="240" w:lineRule="auto"/>
                    <w:contextualSpacing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Нейропатия</w:t>
                  </w:r>
                  <w:proofErr w:type="spellEnd"/>
                  <w:r>
                    <w:rPr>
                      <w:color w:val="000000"/>
                    </w:rPr>
                    <w:t xml:space="preserve"> локтевого нерва (справа/слева - подчеркнуть!)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6AFB" w:rsidRDefault="00046AFB">
                  <w:pPr>
                    <w:spacing w:after="0" w:line="240" w:lineRule="auto"/>
                    <w:contextualSpacing/>
                    <w:rPr>
                      <w:color w:val="000000"/>
                    </w:rPr>
                  </w:pPr>
                </w:p>
              </w:tc>
            </w:tr>
            <w:tr w:rsidR="00046AFB">
              <w:tc>
                <w:tcPr>
                  <w:tcW w:w="7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6AFB" w:rsidRDefault="00046AFB">
                  <w:pPr>
                    <w:spacing w:after="0" w:line="240" w:lineRule="auto"/>
                    <w:contextualSpacing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Нейропатия</w:t>
                  </w:r>
                  <w:proofErr w:type="spellEnd"/>
                  <w:r>
                    <w:rPr>
                      <w:color w:val="000000"/>
                    </w:rPr>
                    <w:t xml:space="preserve"> лучевого нерва (справа/слева - подчеркнуть!)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6AFB" w:rsidRDefault="00046AFB">
                  <w:pPr>
                    <w:spacing w:after="0" w:line="240" w:lineRule="auto"/>
                    <w:contextualSpacing/>
                    <w:rPr>
                      <w:color w:val="000000"/>
                    </w:rPr>
                  </w:pPr>
                </w:p>
              </w:tc>
            </w:tr>
            <w:tr w:rsidR="00046AFB">
              <w:tc>
                <w:tcPr>
                  <w:tcW w:w="7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6AFB" w:rsidRDefault="00046AFB">
                  <w:pPr>
                    <w:spacing w:after="0" w:line="240" w:lineRule="auto"/>
                    <w:contextualSpacing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Нейропатия</w:t>
                  </w:r>
                  <w:proofErr w:type="spellEnd"/>
                  <w:r>
                    <w:rPr>
                      <w:color w:val="000000"/>
                    </w:rPr>
                    <w:t xml:space="preserve"> бедренного нерва (справа/слева - подчеркнуть!)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6AFB" w:rsidRDefault="00046AFB">
                  <w:pPr>
                    <w:spacing w:after="0" w:line="240" w:lineRule="auto"/>
                    <w:contextualSpacing/>
                    <w:rPr>
                      <w:color w:val="000000"/>
                    </w:rPr>
                  </w:pPr>
                </w:p>
              </w:tc>
            </w:tr>
            <w:tr w:rsidR="00046AFB">
              <w:tc>
                <w:tcPr>
                  <w:tcW w:w="7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6AFB" w:rsidRDefault="00046AFB">
                  <w:pPr>
                    <w:spacing w:after="0" w:line="240" w:lineRule="auto"/>
                    <w:contextualSpacing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Нейропатия</w:t>
                  </w:r>
                  <w:proofErr w:type="spellEnd"/>
                  <w:r>
                    <w:rPr>
                      <w:color w:val="000000"/>
                    </w:rPr>
                    <w:t xml:space="preserve"> наружного кожного нерва бедра (справа/слева - подчеркнуть!)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6AFB" w:rsidRDefault="00046AFB">
                  <w:pPr>
                    <w:spacing w:after="0" w:line="240" w:lineRule="auto"/>
                    <w:contextualSpacing/>
                    <w:rPr>
                      <w:color w:val="000000"/>
                    </w:rPr>
                  </w:pPr>
                </w:p>
              </w:tc>
            </w:tr>
            <w:tr w:rsidR="00046AFB">
              <w:tc>
                <w:tcPr>
                  <w:tcW w:w="7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6AFB" w:rsidRDefault="00046AFB">
                  <w:pPr>
                    <w:spacing w:after="0" w:line="240" w:lineRule="auto"/>
                    <w:contextualSpacing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Нейропатия</w:t>
                  </w:r>
                  <w:proofErr w:type="spellEnd"/>
                  <w:r>
                    <w:rPr>
                      <w:color w:val="000000"/>
                    </w:rPr>
                    <w:t xml:space="preserve"> седалищного нерва (справа/слева - подчеркнуть!)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6AFB" w:rsidRDefault="00046AFB">
                  <w:pPr>
                    <w:spacing w:after="0" w:line="240" w:lineRule="auto"/>
                    <w:contextualSpacing/>
                    <w:rPr>
                      <w:color w:val="000000"/>
                    </w:rPr>
                  </w:pPr>
                </w:p>
              </w:tc>
            </w:tr>
            <w:tr w:rsidR="00046AFB">
              <w:tc>
                <w:tcPr>
                  <w:tcW w:w="7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6AFB" w:rsidRDefault="00046AFB">
                  <w:pPr>
                    <w:spacing w:after="0" w:line="240" w:lineRule="auto"/>
                    <w:contextualSpacing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Нейропатия</w:t>
                  </w:r>
                  <w:proofErr w:type="spellEnd"/>
                  <w:r>
                    <w:rPr>
                      <w:color w:val="000000"/>
                    </w:rPr>
                    <w:t xml:space="preserve"> общего малоберцового нерва (справа/слева - подчеркнуть!)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6AFB" w:rsidRDefault="00046AFB">
                  <w:pPr>
                    <w:spacing w:after="0" w:line="240" w:lineRule="auto"/>
                    <w:contextualSpacing/>
                    <w:rPr>
                      <w:color w:val="000000"/>
                    </w:rPr>
                  </w:pPr>
                </w:p>
              </w:tc>
            </w:tr>
            <w:tr w:rsidR="00046AFB">
              <w:tc>
                <w:tcPr>
                  <w:tcW w:w="7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6AFB" w:rsidRDefault="00046AFB">
                  <w:pPr>
                    <w:spacing w:after="0" w:line="240" w:lineRule="auto"/>
                    <w:contextualSpacing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Нейропатия</w:t>
                  </w:r>
                  <w:proofErr w:type="spellEnd"/>
                  <w:r>
                    <w:rPr>
                      <w:color w:val="000000"/>
                    </w:rPr>
                    <w:t xml:space="preserve"> большеберцового нерва (справа/слева - подчеркнуть!)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6AFB" w:rsidRDefault="00046AFB">
                  <w:pPr>
                    <w:spacing w:after="0" w:line="240" w:lineRule="auto"/>
                    <w:contextualSpacing/>
                    <w:rPr>
                      <w:color w:val="000000"/>
                    </w:rPr>
                  </w:pPr>
                </w:p>
              </w:tc>
            </w:tr>
            <w:tr w:rsidR="00046AFB">
              <w:tc>
                <w:tcPr>
                  <w:tcW w:w="99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6AFB" w:rsidRDefault="00046AFB">
                  <w:pPr>
                    <w:spacing w:after="0" w:line="240" w:lineRule="auto"/>
                    <w:contextualSpacing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НЕРВНО-МЫШЕЧНЫЕ ЗАБОЛЕВАНИЯ</w:t>
                  </w:r>
                </w:p>
              </w:tc>
            </w:tr>
            <w:tr w:rsidR="00046AFB">
              <w:tc>
                <w:tcPr>
                  <w:tcW w:w="7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6AFB" w:rsidRDefault="00046AFB">
                  <w:pPr>
                    <w:spacing w:after="0" w:line="240" w:lineRule="auto"/>
                    <w:contextualSpacing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color w:val="000000"/>
                    </w:rPr>
                    <w:t>Миастения (указать клинически пораженную группу мышц!)</w:t>
                  </w:r>
                </w:p>
                <w:p w:rsidR="00046AFB" w:rsidRDefault="00046AFB">
                  <w:pPr>
                    <w:spacing w:after="0" w:line="240" w:lineRule="auto"/>
                    <w:contextualSpacing/>
                    <w:rPr>
                      <w:color w:val="00000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6AFB" w:rsidRDefault="00046AFB">
                  <w:pPr>
                    <w:spacing w:after="0" w:line="240" w:lineRule="auto"/>
                    <w:contextualSpacing/>
                    <w:rPr>
                      <w:color w:val="000000"/>
                    </w:rPr>
                  </w:pPr>
                </w:p>
              </w:tc>
            </w:tr>
            <w:tr w:rsidR="00046AFB">
              <w:tc>
                <w:tcPr>
                  <w:tcW w:w="7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6AFB" w:rsidRDefault="00046AFB">
                  <w:pPr>
                    <w:spacing w:after="0" w:line="240" w:lineRule="auto"/>
                    <w:contextualSpacing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Синдром Ламберта-Итона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6AFB" w:rsidRDefault="00046AFB">
                  <w:pPr>
                    <w:spacing w:after="0" w:line="240" w:lineRule="auto"/>
                    <w:contextualSpacing/>
                    <w:rPr>
                      <w:color w:val="000000"/>
                    </w:rPr>
                  </w:pPr>
                </w:p>
              </w:tc>
            </w:tr>
            <w:tr w:rsidR="00046AFB">
              <w:tc>
                <w:tcPr>
                  <w:tcW w:w="99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6AFB" w:rsidRDefault="00046AFB">
                  <w:pPr>
                    <w:spacing w:after="0" w:line="240" w:lineRule="auto"/>
                    <w:contextualSpacing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ПОРАЖЕНИЕ МЫШЦ</w:t>
                  </w:r>
                </w:p>
              </w:tc>
            </w:tr>
            <w:tr w:rsidR="00046AFB">
              <w:tc>
                <w:tcPr>
                  <w:tcW w:w="7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6AFB" w:rsidRDefault="00046AFB">
                  <w:pPr>
                    <w:spacing w:after="0" w:line="240" w:lineRule="auto"/>
                    <w:contextualSpacing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Миопатия/</w:t>
                  </w:r>
                  <w:proofErr w:type="spellStart"/>
                  <w:r>
                    <w:rPr>
                      <w:color w:val="000000"/>
                    </w:rPr>
                    <w:t>полимиозит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6AFB" w:rsidRDefault="00046AFB">
                  <w:pPr>
                    <w:spacing w:after="0" w:line="240" w:lineRule="auto"/>
                    <w:contextualSpacing/>
                    <w:rPr>
                      <w:color w:val="000000"/>
                    </w:rPr>
                  </w:pPr>
                </w:p>
              </w:tc>
            </w:tr>
            <w:tr w:rsidR="00046AFB">
              <w:tc>
                <w:tcPr>
                  <w:tcW w:w="7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6AFB" w:rsidRDefault="00046AFB">
                  <w:pPr>
                    <w:spacing w:after="0" w:line="240" w:lineRule="auto"/>
                    <w:contextualSpacing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Мышечная дистрофия (проксимальная/дистальная форма - подчеркнуть!)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6AFB" w:rsidRDefault="00046AFB">
                  <w:pPr>
                    <w:spacing w:after="0" w:line="240" w:lineRule="auto"/>
                    <w:contextualSpacing/>
                    <w:rPr>
                      <w:color w:val="000000"/>
                    </w:rPr>
                  </w:pPr>
                </w:p>
              </w:tc>
            </w:tr>
            <w:tr w:rsidR="00046AFB">
              <w:tc>
                <w:tcPr>
                  <w:tcW w:w="99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6AFB" w:rsidRDefault="00046AFB">
                  <w:pPr>
                    <w:spacing w:after="0" w:line="240" w:lineRule="auto"/>
                    <w:contextualSpacing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КАНАЛОПАТИИ</w:t>
                  </w:r>
                </w:p>
              </w:tc>
            </w:tr>
            <w:tr w:rsidR="00046AFB">
              <w:tc>
                <w:tcPr>
                  <w:tcW w:w="7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6AFB" w:rsidRDefault="00046AFB">
                  <w:pPr>
                    <w:spacing w:after="0" w:line="240" w:lineRule="auto"/>
                    <w:contextualSpacing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Миотония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6AFB" w:rsidRDefault="00046AFB">
                  <w:pPr>
                    <w:spacing w:after="0" w:line="240" w:lineRule="auto"/>
                    <w:contextualSpacing/>
                    <w:rPr>
                      <w:color w:val="000000"/>
                    </w:rPr>
                  </w:pPr>
                </w:p>
              </w:tc>
            </w:tr>
            <w:tr w:rsidR="00046AFB">
              <w:tc>
                <w:tcPr>
                  <w:tcW w:w="7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6AFB" w:rsidRDefault="00046AFB">
                  <w:pPr>
                    <w:spacing w:after="0" w:line="240" w:lineRule="auto"/>
                    <w:contextualSpacing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Периодический паралич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6AFB" w:rsidRDefault="00046AFB">
                  <w:pPr>
                    <w:spacing w:after="0" w:line="240" w:lineRule="auto"/>
                    <w:contextualSpacing/>
                    <w:rPr>
                      <w:color w:val="000000"/>
                    </w:rPr>
                  </w:pPr>
                </w:p>
              </w:tc>
            </w:tr>
            <w:tr w:rsidR="00046AFB">
              <w:tc>
                <w:tcPr>
                  <w:tcW w:w="99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6AFB" w:rsidRDefault="00046AFB">
                  <w:pPr>
                    <w:spacing w:after="0" w:line="240" w:lineRule="auto"/>
                    <w:contextualSpacing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color w:val="000000"/>
                    </w:rPr>
                    <w:t>Другая патология, не указанная в перечне:</w:t>
                  </w:r>
                </w:p>
                <w:p w:rsidR="00046AFB" w:rsidRDefault="00046AFB">
                  <w:pPr>
                    <w:spacing w:after="0" w:line="240" w:lineRule="auto"/>
                    <w:contextualSpacing/>
                    <w:rPr>
                      <w:color w:val="000000"/>
                    </w:rPr>
                  </w:pPr>
                </w:p>
                <w:p w:rsidR="00046AFB" w:rsidRDefault="00046AFB">
                  <w:pPr>
                    <w:spacing w:after="0" w:line="240" w:lineRule="auto"/>
                    <w:contextualSpacing/>
                    <w:rPr>
                      <w:color w:val="000000"/>
                    </w:rPr>
                  </w:pPr>
                </w:p>
              </w:tc>
            </w:tr>
          </w:tbl>
          <w:p w:rsidR="00046AFB" w:rsidRDefault="00046AFB">
            <w:pPr>
              <w:spacing w:after="0" w:line="240" w:lineRule="auto"/>
              <w:ind w:left="284"/>
              <w:contextualSpacing/>
              <w:rPr>
                <w:rFonts w:ascii="Calibri" w:eastAsia="Times New Roman" w:hAnsi="Calibri" w:cs="Times New Roman"/>
                <w:color w:val="000000"/>
              </w:rPr>
            </w:pPr>
          </w:p>
          <w:p w:rsidR="00046AFB" w:rsidRDefault="00046AFB">
            <w:pPr>
              <w:spacing w:after="0" w:line="240" w:lineRule="auto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Дата________________________________                Подпись врача________________________________</w:t>
            </w:r>
          </w:p>
          <w:p w:rsidR="00046AFB" w:rsidRDefault="00046AFB">
            <w:pPr>
              <w:spacing w:after="0" w:line="240" w:lineRule="auto"/>
              <w:contextualSpacing/>
              <w:rPr>
                <w:b/>
                <w:color w:val="000000"/>
              </w:rPr>
            </w:pPr>
          </w:p>
        </w:tc>
      </w:tr>
    </w:tbl>
    <w:p w:rsidR="00235BC2" w:rsidRDefault="00046AFB">
      <w:r>
        <w:rPr>
          <w:color w:val="000000"/>
          <w:sz w:val="20"/>
          <w:szCs w:val="20"/>
          <w:highlight w:val="yellow"/>
        </w:rPr>
        <w:t xml:space="preserve"> </w:t>
      </w:r>
      <w:bookmarkStart w:id="0" w:name="_GoBack"/>
      <w:bookmarkEnd w:id="0"/>
    </w:p>
    <w:sectPr w:rsidR="00235BC2" w:rsidSect="00046AFB">
      <w:pgSz w:w="11906" w:h="16838"/>
      <w:pgMar w:top="709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AFB"/>
    <w:rsid w:val="00046AFB"/>
    <w:rsid w:val="00235BC2"/>
    <w:rsid w:val="009F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EE0BEA-D0F4-459B-BABB-EFE341C8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Aplana Software</Company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Платонова Елена Викторовна</cp:lastModifiedBy>
  <cp:revision>2</cp:revision>
  <dcterms:created xsi:type="dcterms:W3CDTF">2019-09-05T10:53:00Z</dcterms:created>
  <dcterms:modified xsi:type="dcterms:W3CDTF">2019-09-05T10:53:00Z</dcterms:modified>
</cp:coreProperties>
</file>